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方正黑体简体" w:eastAsia="方正黑体简体"/>
          <w:sz w:val="32"/>
          <w:szCs w:val="32"/>
          <w:lang w:eastAsia="zh-CN"/>
        </w:rPr>
      </w:pPr>
      <w:r>
        <w:rPr>
          <w:rFonts w:hint="eastAsia" w:ascii="方正黑体简体" w:eastAsia="方正黑体简体"/>
          <w:sz w:val="32"/>
          <w:szCs w:val="32"/>
          <w:lang w:eastAsia="zh-CN"/>
        </w:rPr>
        <w:t>附件1</w:t>
      </w:r>
      <w:r>
        <w:rPr>
          <w:rFonts w:ascii="方正黑体简体" w:eastAsia="方正黑体简体"/>
          <w:sz w:val="32"/>
          <w:szCs w:val="32"/>
          <w:lang w:eastAsia="zh-CN"/>
        </w:rPr>
        <w:t>-</w:t>
      </w:r>
      <w:r>
        <w:rPr>
          <w:rFonts w:hint="eastAsia" w:ascii="方正黑体简体" w:eastAsia="方正黑体简体"/>
          <w:sz w:val="32"/>
          <w:szCs w:val="32"/>
          <w:lang w:eastAsia="zh-CN"/>
        </w:rPr>
        <w:t>3</w:t>
      </w:r>
    </w:p>
    <w:p>
      <w:pPr>
        <w:shd w:val="clear" w:color="auto" w:fill="FFFFFF"/>
        <w:spacing w:line="360" w:lineRule="atLeast"/>
        <w:ind w:firstLine="420"/>
        <w:rPr>
          <w:rFonts w:ascii="Arial" w:hAnsi="Arial" w:cs="Arial"/>
          <w:color w:val="333333"/>
          <w:sz w:val="21"/>
          <w:szCs w:val="21"/>
          <w:lang w:eastAsia="zh-CN"/>
        </w:rPr>
      </w:pPr>
      <w:r>
        <w:rPr>
          <w:rFonts w:hint="eastAsia" w:ascii="Arial" w:hAnsi="Arial" w:cs="Arial"/>
          <w:color w:val="333333"/>
          <w:sz w:val="21"/>
          <w:szCs w:val="21"/>
          <w:lang w:eastAsia="zh-CN"/>
        </w:rPr>
        <w:t>简介：</w:t>
      </w:r>
      <w:r>
        <w:rPr>
          <w:rFonts w:ascii="Arial" w:hAnsi="Arial" w:cs="Arial"/>
          <w:color w:val="333333"/>
          <w:sz w:val="21"/>
          <w:szCs w:val="21"/>
          <w:lang w:eastAsia="zh-CN"/>
        </w:rPr>
        <w:t>郫县幅员面积437.5平方公里，管理2个街道、13个镇。2014年末常住人口81.73万人，常住人口比重（不含合作街道）5.38%，常住人口密度（不含合作街道）1730人/k㎡。由于“杜宇化鹃”美丽传说，郫县别名“鹃城”，郫县县花杜鹃花，郫县县鸟</w:t>
      </w:r>
      <w:r>
        <w:fldChar w:fldCharType="begin"/>
      </w:r>
      <w:r>
        <w:instrText xml:space="preserve"> HYPERLINK "http://baike.baidu.com/view/283803.htm" \t "_blank" </w:instrText>
      </w:r>
      <w:r>
        <w:fldChar w:fldCharType="separate"/>
      </w:r>
      <w:r>
        <w:rPr>
          <w:rFonts w:ascii="Arial" w:hAnsi="Arial" w:cs="Arial"/>
          <w:color w:val="333333"/>
          <w:sz w:val="21"/>
          <w:szCs w:val="21"/>
          <w:lang w:eastAsia="zh-CN"/>
        </w:rPr>
        <w:t>杜鹃鸟</w:t>
      </w:r>
      <w:r>
        <w:rPr>
          <w:rFonts w:ascii="Arial" w:hAnsi="Arial" w:cs="Arial"/>
          <w:color w:val="333333"/>
          <w:sz w:val="21"/>
          <w:szCs w:val="21"/>
          <w:lang w:eastAsia="zh-CN"/>
        </w:rPr>
        <w:fldChar w:fldCharType="end"/>
      </w:r>
      <w:r>
        <w:rPr>
          <w:rFonts w:ascii="Arial" w:hAnsi="Arial" w:cs="Arial"/>
          <w:color w:val="333333"/>
          <w:sz w:val="21"/>
          <w:szCs w:val="21"/>
          <w:lang w:eastAsia="zh-CN"/>
        </w:rPr>
        <w:t>。</w:t>
      </w:r>
    </w:p>
    <w:p>
      <w:pPr>
        <w:shd w:val="clear" w:color="auto" w:fill="FFFFFF"/>
        <w:spacing w:line="360" w:lineRule="atLeast"/>
        <w:ind w:firstLine="420"/>
        <w:rPr>
          <w:rFonts w:ascii="Arial" w:hAnsi="Arial" w:cs="Arial"/>
          <w:color w:val="333333"/>
          <w:sz w:val="21"/>
          <w:szCs w:val="21"/>
          <w:lang w:eastAsia="zh-CN"/>
        </w:rPr>
      </w:pPr>
      <w:r>
        <w:rPr>
          <w:rFonts w:ascii="Arial" w:hAnsi="Arial" w:cs="Arial"/>
          <w:color w:val="333333"/>
          <w:sz w:val="21"/>
          <w:szCs w:val="21"/>
          <w:lang w:eastAsia="zh-CN"/>
        </w:rPr>
        <w:t>郫县始终坚持以经济建设为中心，调整优化经济结构为主线，扩大开放招商引资为重点，提高经济运行质量为核心，壮大财政综合实力为目标，县域经济持续快速高效发展，综合实力显著增强，人民生活日益改善。先后被列入全国乡村城市化试点县、国家</w:t>
      </w:r>
      <w:r>
        <w:fldChar w:fldCharType="begin"/>
      </w:r>
      <w:r>
        <w:instrText xml:space="preserve"> HYPERLINK "http://baike.baidu.com/view/37.htm" \t "_blank" </w:instrText>
      </w:r>
      <w:r>
        <w:fldChar w:fldCharType="separate"/>
      </w:r>
      <w:r>
        <w:rPr>
          <w:rFonts w:ascii="Arial" w:hAnsi="Arial" w:cs="Arial"/>
          <w:color w:val="333333"/>
          <w:sz w:val="21"/>
          <w:szCs w:val="21"/>
          <w:lang w:eastAsia="zh-CN"/>
        </w:rPr>
        <w:t>软件</w:t>
      </w:r>
      <w:r>
        <w:rPr>
          <w:rFonts w:ascii="Arial" w:hAnsi="Arial" w:cs="Arial"/>
          <w:color w:val="333333"/>
          <w:sz w:val="21"/>
          <w:szCs w:val="21"/>
          <w:lang w:eastAsia="zh-CN"/>
        </w:rPr>
        <w:fldChar w:fldCharType="end"/>
      </w:r>
      <w:r>
        <w:rPr>
          <w:rFonts w:ascii="Arial" w:hAnsi="Arial" w:cs="Arial"/>
          <w:color w:val="333333"/>
          <w:sz w:val="21"/>
          <w:szCs w:val="21"/>
          <w:lang w:eastAsia="zh-CN"/>
        </w:rPr>
        <w:t>产业化基地、国家级出口加工区、国家中药现代化科技产业园、国家生态示范区、全国</w:t>
      </w:r>
      <w:r>
        <w:fldChar w:fldCharType="begin"/>
      </w:r>
      <w:r>
        <w:instrText xml:space="preserve"> HYPERLINK "http://baike.baidu.com/view/13544.htm" \t "_blank" </w:instrText>
      </w:r>
      <w:r>
        <w:fldChar w:fldCharType="separate"/>
      </w:r>
      <w:r>
        <w:rPr>
          <w:rFonts w:ascii="Arial" w:hAnsi="Arial" w:cs="Arial"/>
          <w:color w:val="333333"/>
          <w:sz w:val="21"/>
          <w:szCs w:val="21"/>
          <w:lang w:eastAsia="zh-CN"/>
        </w:rPr>
        <w:t>蔬菜</w:t>
      </w:r>
      <w:r>
        <w:rPr>
          <w:rFonts w:ascii="Arial" w:hAnsi="Arial" w:cs="Arial"/>
          <w:color w:val="333333"/>
          <w:sz w:val="21"/>
          <w:szCs w:val="21"/>
          <w:lang w:eastAsia="zh-CN"/>
        </w:rPr>
        <w:fldChar w:fldCharType="end"/>
      </w:r>
      <w:r>
        <w:rPr>
          <w:rFonts w:ascii="Arial" w:hAnsi="Arial" w:cs="Arial"/>
          <w:color w:val="333333"/>
          <w:sz w:val="21"/>
          <w:szCs w:val="21"/>
          <w:lang w:eastAsia="zh-CN"/>
        </w:rPr>
        <w:t>标准化生产示范区、中国盆景之乡等。</w:t>
      </w:r>
    </w:p>
    <w:p>
      <w:pPr>
        <w:shd w:val="clear" w:color="auto" w:fill="FFFFFF"/>
        <w:spacing w:line="360" w:lineRule="atLeast"/>
        <w:ind w:firstLine="420"/>
        <w:rPr>
          <w:rFonts w:ascii="Arial" w:hAnsi="Arial" w:cs="Arial"/>
          <w:color w:val="333333"/>
          <w:sz w:val="21"/>
          <w:szCs w:val="21"/>
          <w:lang w:eastAsia="zh-CN"/>
        </w:rPr>
      </w:pPr>
      <w:r>
        <w:rPr>
          <w:rFonts w:ascii="Arial" w:hAnsi="Arial" w:cs="Arial"/>
          <w:color w:val="333333"/>
          <w:sz w:val="21"/>
          <w:szCs w:val="21"/>
          <w:lang w:eastAsia="zh-CN"/>
        </w:rPr>
        <w:t>2016年5月，四川省成都市郫县成为国务院首批双创“区域示范基地”。</w:t>
      </w:r>
    </w:p>
    <w:p>
      <w:pPr>
        <w:jc w:val="both"/>
        <w:rPr>
          <w:rFonts w:ascii="方正黑体简体" w:eastAsia="方正黑体简体"/>
          <w:sz w:val="32"/>
          <w:szCs w:val="32"/>
          <w:lang w:eastAsia="zh-CN"/>
        </w:rPr>
      </w:pPr>
    </w:p>
    <w:p>
      <w:pPr>
        <w:jc w:val="center"/>
        <w:rPr>
          <w:rFonts w:ascii="方正黑体简体" w:eastAsia="方正黑体简体"/>
          <w:sz w:val="36"/>
          <w:szCs w:val="36"/>
          <w:lang w:eastAsia="zh-CN"/>
        </w:rPr>
      </w:pPr>
      <w:r>
        <w:rPr>
          <w:rFonts w:ascii="方正黑体简体" w:eastAsia="方正黑体简体"/>
          <w:sz w:val="36"/>
          <w:szCs w:val="36"/>
          <w:lang w:eastAsia="zh-CN"/>
        </w:rPr>
        <w:t>C、</w:t>
      </w:r>
      <w:r>
        <w:rPr>
          <w:rFonts w:hint="eastAsia" w:ascii="方正黑体简体" w:eastAsia="方正黑体简体"/>
          <w:sz w:val="36"/>
          <w:szCs w:val="36"/>
          <w:lang w:eastAsia="zh-CN"/>
        </w:rPr>
        <w:t>2016年研究生郫县挂职实践锻炼需求表</w:t>
      </w:r>
    </w:p>
    <w:tbl>
      <w:tblPr>
        <w:tblStyle w:val="4"/>
        <w:tblW w:w="5291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419"/>
        <w:gridCol w:w="3543"/>
        <w:gridCol w:w="1077"/>
        <w:gridCol w:w="1755"/>
        <w:gridCol w:w="1017"/>
        <w:gridCol w:w="1113"/>
        <w:gridCol w:w="2679"/>
        <w:gridCol w:w="1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挂职</w:t>
            </w:r>
            <w:r>
              <w:rPr>
                <w:rFonts w:hint="eastAsia" w:ascii="方正黑体简体" w:eastAsia="方正黑体简体"/>
                <w:w w:val="80"/>
                <w:sz w:val="28"/>
                <w:lang w:eastAsia="zh-CN"/>
              </w:rPr>
              <w:t>岗位及编号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主要工作内容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人数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  <w:lang w:eastAsia="zh-CN"/>
              </w:rPr>
            </w:pPr>
            <w:r>
              <w:rPr>
                <w:rFonts w:hint="eastAsia" w:ascii="方正黑体简体" w:eastAsia="方正黑体简体"/>
                <w:w w:val="80"/>
                <w:sz w:val="28"/>
                <w:lang w:eastAsia="zh-CN"/>
              </w:rPr>
              <w:t>要求到岗时间（天∕周）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实践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类别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能否提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供住宿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单位地址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1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县纪委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传播学专业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党风廉政建设宣传、教育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5天∕周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郫筒街道望从中路998号（一办公区）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县委老干</w:t>
            </w:r>
            <w:r>
              <w:rPr>
                <w:rFonts w:hint="eastAsia" w:ascii="方正楷体简体" w:eastAsia="方正楷体简体"/>
                <w:sz w:val="28"/>
                <w:szCs w:val="28"/>
                <w:lang w:val="en-US" w:eastAsia="zh-CN"/>
              </w:rPr>
              <w:t>部</w:t>
            </w:r>
            <w:bookmarkStart w:id="0" w:name="_GoBack"/>
            <w:bookmarkEnd w:id="0"/>
            <w:r>
              <w:rPr>
                <w:rFonts w:hint="eastAsia" w:ascii="方正楷体简体" w:eastAsia="方正楷体简体"/>
                <w:sz w:val="28"/>
                <w:szCs w:val="28"/>
              </w:rPr>
              <w:t>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马克思主义哲学、行政管理、汉语言文学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办公室工作、党建工作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2-3天/周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C3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县文明办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汉语言文学、政史专业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right="-7202" w:rightChars="-3601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办公室文秘工作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C4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县委编办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法律、汉语言文学专业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参与审改日常工作，公文、信息、办公室工作</w:t>
            </w:r>
          </w:p>
          <w:p>
            <w:pPr>
              <w:spacing w:line="420" w:lineRule="exact"/>
              <w:ind w:left="-4558" w:leftChars="-2279" w:right="-7202" w:rightChars="-3601"/>
              <w:rPr>
                <w:rFonts w:ascii="方正仿宋简体" w:eastAsia="方正仿宋简体"/>
                <w:sz w:val="28"/>
                <w:lang w:eastAsia="zh-CN"/>
              </w:rPr>
            </w:pP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C5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县信访局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公共管理专业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right="-7202" w:rightChars="-3601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开展信访工作调查研究，</w:t>
            </w:r>
          </w:p>
          <w:p>
            <w:pPr>
              <w:spacing w:line="420" w:lineRule="exact"/>
              <w:ind w:right="-7202" w:rightChars="-3601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总结推广信访工作经验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2-3天/周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挂职单位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主要工作内容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人数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  <w:lang w:eastAsia="zh-CN"/>
              </w:rPr>
            </w:pPr>
            <w:r>
              <w:rPr>
                <w:rFonts w:hint="eastAsia" w:ascii="方正黑体简体" w:eastAsia="方正黑体简体"/>
                <w:w w:val="80"/>
                <w:sz w:val="28"/>
                <w:lang w:eastAsia="zh-CN"/>
              </w:rPr>
              <w:t>要求到岗时间（天∕周）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实践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类别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能否提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供住宿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单位地址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C6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团县委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专业不限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right="-7202" w:rightChars="-3601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办公室日常工作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C7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县政务服务办公室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电子政务、行政管理专业、法律专业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电子政务工作的调研推进；行政审批协调工作；行政管理工作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3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能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郫筒街道何公路28号，西汇大厦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C8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县发改局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城市规划或交通规划专业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参与协助发展规划科相关工作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C9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县国土局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马克思教育专业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文秘工作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德源镇红旗大道北段221号（二办公区）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C10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县住建局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土木工程类、造价类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建筑质量安全监管、路桥隧道技术辅助工作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3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能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德源镇红旗大道北段221号（二办公区）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C11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县规划局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建筑学类、城乡规划学类、交通运输类专业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城乡规划编制管理，建设项目规划审批管理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德源镇红旗大道北段221号（二办公区）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C12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县交通局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交通工程相关专业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开展交通工程建设工作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德源镇红旗大道北段221号（二办公区）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挂职单位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主要工作内容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人数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  <w:lang w:eastAsia="zh-CN"/>
              </w:rPr>
            </w:pPr>
            <w:r>
              <w:rPr>
                <w:rFonts w:hint="eastAsia" w:ascii="方正黑体简体" w:eastAsia="方正黑体简体"/>
                <w:w w:val="80"/>
                <w:sz w:val="28"/>
                <w:lang w:eastAsia="zh-CN"/>
              </w:rPr>
              <w:t>要求到岗时间（天∕周）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实践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类别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能否提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供住宿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单位地址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C13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县城管局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桥梁与隧道工程市政工程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ind w:right="-390" w:rightChars="-195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负责城市道路、桥梁、道路照明设施等市政基础设施的维护管理工作。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2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郫县望丛中路275号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4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县审计局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工程造价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政府投资项目审计工作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15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县投促局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英语、文学专业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协助做好投资促进各项工作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郫筒街道望丛中路998号（一办公区）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16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德源镇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社会管理等专业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社区建设、社会管理办公室工作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3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郫县德源镇禹庙街70号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C1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7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新民场镇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计算机技术方向、新闻传播方向、法学类专业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农业产业发展；互联网技术开发，计算机技术指导与维护；总结计划等工作报告的撰写等。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能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新民场镇星火社区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18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花园镇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社会管理，工程造价、建筑工程施工管理，国土规划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协助各办公室工作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2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能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花园镇七里香综合楼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挂职单位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需求专业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主要工作内容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需求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人数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  <w:lang w:eastAsia="zh-CN"/>
              </w:rPr>
            </w:pPr>
            <w:r>
              <w:rPr>
                <w:rFonts w:hint="eastAsia" w:ascii="方正黑体简体" w:eastAsia="方正黑体简体"/>
                <w:w w:val="80"/>
                <w:sz w:val="28"/>
                <w:lang w:eastAsia="zh-CN"/>
              </w:rPr>
              <w:t>要求到岗时间（天∕周）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实践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类别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能否提</w:t>
            </w:r>
          </w:p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供住宿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单位地址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黑体简体" w:eastAsia="方正黑体简体"/>
                <w:w w:val="80"/>
                <w:sz w:val="28"/>
              </w:rPr>
            </w:pPr>
            <w:r>
              <w:rPr>
                <w:rFonts w:hint="eastAsia" w:ascii="方正黑体简体" w:eastAsia="方正黑体简体"/>
                <w:w w:val="80"/>
                <w:sz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方正楷体简体" w:eastAsia="方正楷体简体"/>
                <w:sz w:val="28"/>
                <w:szCs w:val="28"/>
              </w:rPr>
            </w:pPr>
            <w:r>
              <w:rPr>
                <w:rFonts w:hint="eastAsia" w:ascii="方正楷体简体" w:eastAsia="方正楷体简体"/>
                <w:sz w:val="28"/>
                <w:szCs w:val="28"/>
                <w:lang w:eastAsia="zh-CN"/>
              </w:rPr>
              <w:t>C</w:t>
            </w:r>
            <w:r>
              <w:rPr>
                <w:rFonts w:ascii="方正楷体简体" w:eastAsia="方正楷体简体"/>
                <w:sz w:val="28"/>
                <w:szCs w:val="28"/>
                <w:lang w:eastAsia="zh-CN"/>
              </w:rPr>
              <w:t>19</w:t>
            </w:r>
            <w:r>
              <w:rPr>
                <w:rFonts w:hint="eastAsia" w:ascii="方正楷体简体" w:eastAsia="方正楷体简体"/>
                <w:sz w:val="28"/>
                <w:szCs w:val="28"/>
              </w:rPr>
              <w:t>国投公司</w:t>
            </w:r>
          </w:p>
        </w:tc>
        <w:tc>
          <w:tcPr>
            <w:tcW w:w="47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轨道交通、桥梁志变形</w:t>
            </w:r>
          </w:p>
        </w:tc>
        <w:tc>
          <w:tcPr>
            <w:tcW w:w="11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20" w:lineRule="exact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对公司建设项目的轨道交通工程和桥梁领域设计、施工、管理进行指导，和运营单位协调工程规划、勘测、设计、监理、施工等相关工作。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1</w:t>
            </w:r>
          </w:p>
        </w:tc>
        <w:tc>
          <w:tcPr>
            <w:tcW w:w="5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5天/周</w:t>
            </w:r>
          </w:p>
        </w:tc>
        <w:tc>
          <w:tcPr>
            <w:tcW w:w="3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半年</w:t>
            </w:r>
          </w:p>
        </w:tc>
        <w:tc>
          <w:tcPr>
            <w:tcW w:w="3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否</w:t>
            </w:r>
          </w:p>
        </w:tc>
        <w:tc>
          <w:tcPr>
            <w:tcW w:w="8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  <w:lang w:eastAsia="zh-CN"/>
              </w:rPr>
            </w:pPr>
            <w:r>
              <w:rPr>
                <w:rFonts w:hint="eastAsia" w:ascii="方正仿宋简体" w:eastAsia="方正仿宋简体"/>
                <w:sz w:val="28"/>
                <w:lang w:eastAsia="zh-CN"/>
              </w:rPr>
              <w:t>郫筒街道梨园路一段987号</w:t>
            </w:r>
          </w:p>
        </w:tc>
        <w:tc>
          <w:tcPr>
            <w:tcW w:w="3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00" w:lineRule="exact"/>
              <w:jc w:val="center"/>
              <w:rPr>
                <w:rFonts w:ascii="方正仿宋简体" w:eastAsia="方正仿宋简体"/>
                <w:sz w:val="28"/>
              </w:rPr>
            </w:pPr>
            <w:r>
              <w:rPr>
                <w:rFonts w:hint="eastAsia" w:ascii="方正仿宋简体" w:eastAsia="方正仿宋简体"/>
                <w:sz w:val="28"/>
              </w:rPr>
              <w:t>非本专业不接受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5000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楷体简体" w:eastAsia="方正楷体简体"/>
                <w:b/>
                <w:bCs/>
                <w:sz w:val="28"/>
                <w:szCs w:val="28"/>
                <w:lang w:eastAsia="zh-CN"/>
              </w:rPr>
              <w:t>合计：共计19个单位提出研究生挂职需求，总需求27人。</w:t>
            </w:r>
          </w:p>
        </w:tc>
      </w:tr>
    </w:tbl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注：以上若不提供住宿，单位将酌情提供租房补贴。</w:t>
      </w:r>
    </w:p>
    <w:sectPr>
      <w:pgSz w:w="16838" w:h="11906" w:orient="landscape"/>
      <w:pgMar w:top="9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3C0041" w:csb1="00000000"/>
  </w:font>
  <w:font w:name="方正楷体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JiNTk2MjJkZWJjMDRiNDFjNTEyNmFkMDJhMGMwMjMifQ=="/>
  </w:docVars>
  <w:rsids>
    <w:rsidRoot w:val="00685275"/>
    <w:rsid w:val="0005172E"/>
    <w:rsid w:val="00077703"/>
    <w:rsid w:val="000E3BFF"/>
    <w:rsid w:val="002064B9"/>
    <w:rsid w:val="00236035"/>
    <w:rsid w:val="002E62EA"/>
    <w:rsid w:val="00461DC4"/>
    <w:rsid w:val="00505B2F"/>
    <w:rsid w:val="00620BCE"/>
    <w:rsid w:val="00685275"/>
    <w:rsid w:val="00770447"/>
    <w:rsid w:val="007761E2"/>
    <w:rsid w:val="009323B0"/>
    <w:rsid w:val="009A7DB1"/>
    <w:rsid w:val="00A47CF9"/>
    <w:rsid w:val="00A55894"/>
    <w:rsid w:val="00D374E2"/>
    <w:rsid w:val="00E8310C"/>
    <w:rsid w:val="00EC4950"/>
    <w:rsid w:val="00F0422B"/>
    <w:rsid w:val="00F93A53"/>
    <w:rsid w:val="00FE6AE5"/>
    <w:rsid w:val="3CF6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0"/>
      <w:szCs w:val="20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autoRedefine/>
    <w:semiHidden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  <w:style w:type="character" w:customStyle="1" w:styleId="8">
    <w:name w:val="页脚 Char"/>
    <w:basedOn w:val="5"/>
    <w:link w:val="2"/>
    <w:qFormat/>
    <w:uiPriority w:val="99"/>
    <w:rPr>
      <w:rFonts w:ascii="Times New Roman" w:hAnsi="Times New Roman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87E04-86DA-4C5D-9837-ADB11B09B2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333</Words>
  <Characters>1899</Characters>
  <Lines>15</Lines>
  <Paragraphs>4</Paragraphs>
  <TotalTime>28</TotalTime>
  <ScaleCrop>false</ScaleCrop>
  <LinksUpToDate>false</LinksUpToDate>
  <CharactersWithSpaces>2228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2016-05-23T07:03:00Z</dcterms:created>
  <dc:creator>admin</dc:creator>
  <cp:lastModifiedBy>Y</cp:lastModifiedBy>
  <dcterms:modified xsi:type="dcterms:W3CDTF">2024-03-26T13:53:40Z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5440DD952429406382172A0C0BE3B6E1_12</vt:lpwstr>
  </property>
</Properties>
</file>